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64E8" w14:textId="20C34A75" w:rsidR="00C00765" w:rsidRPr="00C00765" w:rsidRDefault="009D018A" w:rsidP="00E5322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introduction of s</w:t>
      </w:r>
      <w:r w:rsidR="00C00765" w:rsidRPr="00C00765">
        <w:rPr>
          <w:rFonts w:ascii="Arial" w:hAnsi="Arial" w:cs="Arial"/>
          <w:bCs/>
          <w:spacing w:val="-3"/>
          <w:sz w:val="22"/>
          <w:szCs w:val="22"/>
        </w:rPr>
        <w:t>hield laws</w:t>
      </w:r>
      <w:r w:rsidR="008940F6">
        <w:rPr>
          <w:rFonts w:ascii="Arial" w:hAnsi="Arial" w:cs="Arial"/>
          <w:bCs/>
          <w:spacing w:val="-3"/>
          <w:sz w:val="22"/>
          <w:szCs w:val="22"/>
        </w:rPr>
        <w:t xml:space="preserve"> is</w:t>
      </w:r>
      <w:r w:rsidR="00C00765" w:rsidRPr="00C00765">
        <w:rPr>
          <w:rFonts w:ascii="Arial" w:hAnsi="Arial" w:cs="Arial"/>
          <w:bCs/>
          <w:spacing w:val="-3"/>
          <w:sz w:val="22"/>
          <w:szCs w:val="22"/>
        </w:rPr>
        <w:t xml:space="preserve"> a complex issue that requires detailed analysis and proper consideration and consultation. </w:t>
      </w:r>
    </w:p>
    <w:p w14:paraId="11C556CE" w14:textId="2FE846D8" w:rsidR="00C00765" w:rsidRDefault="008940F6" w:rsidP="00E5322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J</w:t>
      </w:r>
      <w:r w:rsidR="00C00765" w:rsidRPr="00C00765">
        <w:rPr>
          <w:rFonts w:ascii="Arial" w:hAnsi="Arial" w:cs="Arial"/>
          <w:bCs/>
          <w:spacing w:val="-3"/>
          <w:sz w:val="22"/>
          <w:szCs w:val="22"/>
        </w:rPr>
        <w:t>ournalist shield laws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need to </w:t>
      </w:r>
      <w:r w:rsidR="00C00765" w:rsidRPr="00C00765">
        <w:rPr>
          <w:rFonts w:ascii="Arial" w:hAnsi="Arial" w:cs="Arial"/>
          <w:bCs/>
          <w:spacing w:val="-3"/>
          <w:sz w:val="22"/>
          <w:szCs w:val="22"/>
        </w:rPr>
        <w:t xml:space="preserve">balance </w:t>
      </w:r>
      <w:r w:rsidR="00CA4175" w:rsidRPr="008B4FEA">
        <w:rPr>
          <w:rFonts w:ascii="Arial" w:hAnsi="Arial" w:cs="Arial"/>
          <w:bCs/>
          <w:spacing w:val="-3"/>
          <w:sz w:val="22"/>
          <w:szCs w:val="22"/>
        </w:rPr>
        <w:t>a journalist’s obligation to maintain the confidentiality of their sources in the interests of a free, independent and effective press and the public interest in the ability for the court to have access to all relevant evidence</w:t>
      </w:r>
      <w:r w:rsidR="00C00765" w:rsidRPr="00C00765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461F24B" w14:textId="000EC27A" w:rsidR="008940F6" w:rsidRPr="00A527A5" w:rsidRDefault="008940F6" w:rsidP="00E5322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Consultation Paper has been prepared to facilitate consultation by seeking </w:t>
      </w:r>
      <w:r w:rsidR="00561BF0">
        <w:rPr>
          <w:rFonts w:ascii="Arial" w:hAnsi="Arial" w:cs="Arial"/>
          <w:bCs/>
          <w:spacing w:val="-3"/>
          <w:sz w:val="22"/>
          <w:szCs w:val="22"/>
        </w:rPr>
        <w:t xml:space="preserve">submissions </w:t>
      </w:r>
      <w:r>
        <w:rPr>
          <w:rFonts w:ascii="Arial" w:hAnsi="Arial" w:cs="Arial"/>
          <w:bCs/>
          <w:spacing w:val="-3"/>
          <w:sz w:val="22"/>
          <w:szCs w:val="22"/>
        </w:rPr>
        <w:t>on a range of key issues relating to the introduction of a legislative framework for shield laws in Queensland.</w:t>
      </w:r>
      <w:r w:rsidR="00F91E57">
        <w:rPr>
          <w:rFonts w:ascii="Arial" w:hAnsi="Arial" w:cs="Arial"/>
          <w:bCs/>
          <w:spacing w:val="-3"/>
          <w:sz w:val="22"/>
          <w:szCs w:val="22"/>
        </w:rPr>
        <w:t xml:space="preserve"> An online survey will also be available as an alternative method for the general public and key stakeholders to provide feedback.</w:t>
      </w:r>
    </w:p>
    <w:p w14:paraId="23569C75" w14:textId="501608CE" w:rsidR="003868DB" w:rsidRPr="009D018A" w:rsidRDefault="00D6589B" w:rsidP="00E5322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3868DB">
        <w:rPr>
          <w:rFonts w:ascii="Arial" w:hAnsi="Arial" w:cs="Arial"/>
          <w:sz w:val="22"/>
          <w:szCs w:val="22"/>
        </w:rPr>
        <w:t xml:space="preserve"> the </w:t>
      </w:r>
      <w:r w:rsidR="00BB6E6F">
        <w:rPr>
          <w:rFonts w:ascii="Arial" w:hAnsi="Arial" w:cs="Arial"/>
          <w:sz w:val="22"/>
          <w:szCs w:val="22"/>
        </w:rPr>
        <w:t>c</w:t>
      </w:r>
      <w:r w:rsidR="00930096">
        <w:rPr>
          <w:rFonts w:ascii="Arial" w:hAnsi="Arial" w:cs="Arial"/>
          <w:sz w:val="22"/>
          <w:szCs w:val="22"/>
        </w:rPr>
        <w:t xml:space="preserve">onsultation </w:t>
      </w:r>
      <w:r w:rsidR="00BB6E6F">
        <w:rPr>
          <w:rFonts w:ascii="Arial" w:hAnsi="Arial" w:cs="Arial"/>
          <w:sz w:val="22"/>
          <w:szCs w:val="22"/>
        </w:rPr>
        <w:t>p</w:t>
      </w:r>
      <w:r w:rsidR="00930096" w:rsidRPr="009D018A">
        <w:rPr>
          <w:rFonts w:ascii="Arial" w:hAnsi="Arial" w:cs="Arial"/>
          <w:sz w:val="22"/>
          <w:szCs w:val="22"/>
        </w:rPr>
        <w:t xml:space="preserve">aper </w:t>
      </w:r>
      <w:r w:rsidR="003868DB" w:rsidRPr="00F91E57">
        <w:rPr>
          <w:rFonts w:ascii="Arial" w:hAnsi="Arial" w:cs="Arial"/>
          <w:i/>
          <w:iCs/>
          <w:color w:val="auto"/>
          <w:sz w:val="22"/>
          <w:szCs w:val="22"/>
          <w:shd w:val="clear" w:color="auto" w:fill="FFFFFF"/>
        </w:rPr>
        <w:t xml:space="preserve">Shielding </w:t>
      </w:r>
      <w:r w:rsidR="001448AA">
        <w:rPr>
          <w:rFonts w:ascii="Arial" w:hAnsi="Arial" w:cs="Arial"/>
          <w:i/>
          <w:iCs/>
          <w:color w:val="auto"/>
          <w:sz w:val="22"/>
          <w:szCs w:val="22"/>
          <w:shd w:val="clear" w:color="auto" w:fill="FFFFFF"/>
        </w:rPr>
        <w:t xml:space="preserve">confidential </w:t>
      </w:r>
      <w:r w:rsidR="003868DB" w:rsidRPr="00F91E57">
        <w:rPr>
          <w:rFonts w:ascii="Arial" w:hAnsi="Arial" w:cs="Arial"/>
          <w:i/>
          <w:iCs/>
          <w:color w:val="auto"/>
          <w:sz w:val="22"/>
          <w:szCs w:val="22"/>
          <w:shd w:val="clear" w:color="auto" w:fill="FFFFFF"/>
        </w:rPr>
        <w:t>sources: balancing the public’s right to know and the court’s need to know</w:t>
      </w:r>
      <w:r w:rsidR="00B433E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and its public release</w:t>
      </w:r>
      <w:r w:rsidR="003868DB" w:rsidRPr="00F91E57">
        <w:rPr>
          <w:rFonts w:ascii="Arial" w:hAnsi="Arial" w:cs="Arial"/>
          <w:i/>
          <w:iCs/>
          <w:color w:val="auto"/>
          <w:sz w:val="22"/>
          <w:szCs w:val="22"/>
          <w:shd w:val="clear" w:color="auto" w:fill="FFFFFF"/>
        </w:rPr>
        <w:t>.</w:t>
      </w:r>
      <w:r w:rsidR="003868DB" w:rsidRPr="00F91E5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BD910D" w14:textId="77777777" w:rsidR="00D6589B" w:rsidRPr="003868DB" w:rsidRDefault="00D6589B" w:rsidP="00E5322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868DB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DC4D7DE" w14:textId="7D169E5A" w:rsidR="00732E22" w:rsidRPr="008940F6" w:rsidRDefault="00B81F23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3868DB" w:rsidRPr="00F113DB">
          <w:rPr>
            <w:rStyle w:val="Hyperlink"/>
            <w:rFonts w:ascii="Arial" w:hAnsi="Arial" w:cs="Arial"/>
            <w:i/>
            <w:iCs/>
            <w:sz w:val="22"/>
            <w:szCs w:val="22"/>
            <w:shd w:val="clear" w:color="auto" w:fill="FFFFFF"/>
          </w:rPr>
          <w:t xml:space="preserve">Shielding </w:t>
        </w:r>
        <w:r w:rsidR="00561BF0" w:rsidRPr="00F113DB">
          <w:rPr>
            <w:rStyle w:val="Hyperlink"/>
            <w:rFonts w:ascii="Arial" w:hAnsi="Arial" w:cs="Arial"/>
            <w:i/>
            <w:iCs/>
            <w:sz w:val="22"/>
            <w:szCs w:val="22"/>
            <w:shd w:val="clear" w:color="auto" w:fill="FFFFFF"/>
          </w:rPr>
          <w:t xml:space="preserve">confidential </w:t>
        </w:r>
        <w:r w:rsidR="003868DB" w:rsidRPr="00F113DB">
          <w:rPr>
            <w:rStyle w:val="Hyperlink"/>
            <w:rFonts w:ascii="Arial" w:hAnsi="Arial" w:cs="Arial"/>
            <w:i/>
            <w:iCs/>
            <w:sz w:val="22"/>
            <w:szCs w:val="22"/>
            <w:shd w:val="clear" w:color="auto" w:fill="FFFFFF"/>
          </w:rPr>
          <w:t>sources: balancing the public’s right to know and the court’s need to know</w:t>
        </w:r>
      </w:hyperlink>
      <w:r w:rsidR="003868DB" w:rsidRPr="00F91E57">
        <w:rPr>
          <w:rFonts w:ascii="Arial" w:hAnsi="Arial" w:cs="Arial"/>
          <w:color w:val="auto"/>
          <w:sz w:val="22"/>
          <w:szCs w:val="22"/>
        </w:rPr>
        <w:t xml:space="preserve"> </w:t>
      </w:r>
    </w:p>
    <w:sectPr w:rsidR="00732E22" w:rsidRPr="008940F6" w:rsidSect="000D02B3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0813" w14:textId="77777777" w:rsidR="00EB13F7" w:rsidRDefault="00EB13F7" w:rsidP="00D6589B">
      <w:r>
        <w:separator/>
      </w:r>
    </w:p>
  </w:endnote>
  <w:endnote w:type="continuationSeparator" w:id="0">
    <w:p w14:paraId="212BB2C1" w14:textId="77777777" w:rsidR="00EB13F7" w:rsidRDefault="00EB13F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D8ED" w14:textId="77777777" w:rsidR="00EB13F7" w:rsidRDefault="00EB13F7" w:rsidP="00D6589B">
      <w:r>
        <w:separator/>
      </w:r>
    </w:p>
  </w:footnote>
  <w:footnote w:type="continuationSeparator" w:id="0">
    <w:p w14:paraId="36CDEAA3" w14:textId="77777777" w:rsidR="00EB13F7" w:rsidRDefault="00EB13F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895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CE685B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2A45130" w14:textId="69F449B5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B4FEA">
      <w:rPr>
        <w:rFonts w:ascii="Arial" w:hAnsi="Arial" w:cs="Arial"/>
        <w:b/>
        <w:color w:val="auto"/>
        <w:sz w:val="22"/>
        <w:szCs w:val="22"/>
        <w:lang w:eastAsia="en-US"/>
      </w:rPr>
      <w:t xml:space="preserve">June </w:t>
    </w:r>
    <w:r w:rsidR="00E1537D">
      <w:rPr>
        <w:rFonts w:ascii="Arial" w:hAnsi="Arial" w:cs="Arial"/>
        <w:b/>
        <w:color w:val="auto"/>
        <w:sz w:val="22"/>
        <w:szCs w:val="22"/>
        <w:lang w:eastAsia="en-US"/>
      </w:rPr>
      <w:t>2021</w:t>
    </w:r>
  </w:p>
  <w:p w14:paraId="7D0CB5B9" w14:textId="4742F701" w:rsidR="003868DB" w:rsidRDefault="003868DB" w:rsidP="00E53229">
    <w:pPr>
      <w:pStyle w:val="Header"/>
      <w:pBdr>
        <w:bottom w:val="single" w:sz="4" w:space="0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3868DB">
      <w:rPr>
        <w:rFonts w:ascii="Arial" w:hAnsi="Arial" w:cs="Arial"/>
        <w:b/>
        <w:sz w:val="22"/>
        <w:szCs w:val="22"/>
        <w:u w:val="single"/>
      </w:rPr>
      <w:t>Consultation on a legislative framework for journalist privilege to shield the disclosure of confidential sources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14:paraId="5FD1ADD9" w14:textId="51CFF494" w:rsidR="00E53229" w:rsidRDefault="003868DB" w:rsidP="00E53229">
    <w:pPr>
      <w:pStyle w:val="Header"/>
      <w:pBdr>
        <w:bottom w:val="single" w:sz="4" w:space="0" w:color="auto"/>
      </w:pBd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31E6B220" w14:textId="77777777" w:rsidR="00E53229" w:rsidRDefault="00E53229" w:rsidP="00E53229">
    <w:pPr>
      <w:pStyle w:val="Header"/>
      <w:pBdr>
        <w:bottom w:val="single" w:sz="4" w:space="0" w:color="auto"/>
      </w:pBdr>
      <w:jc w:val="both"/>
      <w:rPr>
        <w:rFonts w:ascii="Arial" w:hAnsi="Arial" w:cs="Arial"/>
        <w:b/>
        <w:sz w:val="22"/>
        <w:szCs w:val="22"/>
        <w:u w:val="single"/>
      </w:rPr>
    </w:pPr>
  </w:p>
  <w:p w14:paraId="72C388E6" w14:textId="77777777" w:rsidR="003868DB" w:rsidRPr="003868DB" w:rsidRDefault="003868DB" w:rsidP="00E53229">
    <w:pPr>
      <w:pStyle w:val="Header"/>
      <w:pBdr>
        <w:bottom w:val="single" w:sz="4" w:space="0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BA49ABA"/>
    <w:lvl w:ilvl="0" w:tplc="6A222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575D0"/>
    <w:rsid w:val="00080F8F"/>
    <w:rsid w:val="000D02B3"/>
    <w:rsid w:val="0010384C"/>
    <w:rsid w:val="001448AA"/>
    <w:rsid w:val="00174117"/>
    <w:rsid w:val="00185CBC"/>
    <w:rsid w:val="001C52CD"/>
    <w:rsid w:val="001F5CBB"/>
    <w:rsid w:val="00354CAE"/>
    <w:rsid w:val="003868DB"/>
    <w:rsid w:val="003A3BDD"/>
    <w:rsid w:val="004A568E"/>
    <w:rsid w:val="004E6CE0"/>
    <w:rsid w:val="00501C66"/>
    <w:rsid w:val="00550873"/>
    <w:rsid w:val="00557668"/>
    <w:rsid w:val="00561BF0"/>
    <w:rsid w:val="005C320C"/>
    <w:rsid w:val="005F2EFA"/>
    <w:rsid w:val="007265D0"/>
    <w:rsid w:val="00732E22"/>
    <w:rsid w:val="00741C20"/>
    <w:rsid w:val="007F44F4"/>
    <w:rsid w:val="008940F6"/>
    <w:rsid w:val="008A0C52"/>
    <w:rsid w:val="008B4FEA"/>
    <w:rsid w:val="008E6A74"/>
    <w:rsid w:val="00904077"/>
    <w:rsid w:val="00930096"/>
    <w:rsid w:val="00937A4A"/>
    <w:rsid w:val="009D018A"/>
    <w:rsid w:val="00AA4DE7"/>
    <w:rsid w:val="00B13CEB"/>
    <w:rsid w:val="00B433E9"/>
    <w:rsid w:val="00B6004B"/>
    <w:rsid w:val="00B81F23"/>
    <w:rsid w:val="00BB3DEC"/>
    <w:rsid w:val="00BB6E6F"/>
    <w:rsid w:val="00C00765"/>
    <w:rsid w:val="00C75E67"/>
    <w:rsid w:val="00C940F4"/>
    <w:rsid w:val="00CA4175"/>
    <w:rsid w:val="00CB1501"/>
    <w:rsid w:val="00CD7A50"/>
    <w:rsid w:val="00CF0D8A"/>
    <w:rsid w:val="00D6589B"/>
    <w:rsid w:val="00D76819"/>
    <w:rsid w:val="00E1537D"/>
    <w:rsid w:val="00E50FD6"/>
    <w:rsid w:val="00E53229"/>
    <w:rsid w:val="00E539C1"/>
    <w:rsid w:val="00EB13F7"/>
    <w:rsid w:val="00F113DB"/>
    <w:rsid w:val="00F17156"/>
    <w:rsid w:val="00F45B99"/>
    <w:rsid w:val="00F77CE0"/>
    <w:rsid w:val="00F91E57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A53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2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E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EFA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EFA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F113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FEF92-C9B3-4ACF-99BD-DB0F53BE0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8F37CD-1C9B-4A74-97C1-85EA6B8D9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0BBF8-7B00-4F17-9FA1-B64B6DD8A0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855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1011</CharactersWithSpaces>
  <SharedDoc>false</SharedDoc>
  <HyperlinkBase>https://www.cabinet.qld.gov.au/documents/2021/Jun/Shield Laws/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cp:lastPrinted>2021-12-22T01:16:00Z</cp:lastPrinted>
  <dcterms:created xsi:type="dcterms:W3CDTF">2021-12-02T06:32:00Z</dcterms:created>
  <dcterms:modified xsi:type="dcterms:W3CDTF">2022-03-10T06:44:00Z</dcterms:modified>
  <cp:category>Courts,Privacy,Protection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